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4407" w14:textId="77777777" w:rsidR="004024DF" w:rsidRPr="00C60CE7" w:rsidRDefault="004024DF" w:rsidP="004024DF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ใบสมัครเพื่อเสนอบทความในงานการประชุม</w:t>
      </w:r>
    </w:p>
    <w:p w14:paraId="51869DD3" w14:textId="34617B20" w:rsidR="00BF676F" w:rsidRPr="00BF676F" w:rsidRDefault="004024DF" w:rsidP="00BF676F">
      <w:pPr>
        <w:pStyle w:val="Default"/>
        <w:ind w:right="20"/>
        <w:jc w:val="center"/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THAILAND QUALITY CONFERENCE &amp; The </w:t>
      </w:r>
      <w:r w:rsidR="00052942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23</w:t>
      </w:r>
      <w:r w:rsidR="00052942"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r</w: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d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14:paraId="7D424AC5" w14:textId="4D0F86BC" w:rsidR="00BF676F" w:rsidRDefault="004024DF" w:rsidP="00BF676F">
      <w:pPr>
        <w:pStyle w:val="Default"/>
        <w:ind w:left="2160" w:right="-142" w:hanging="216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ประเภทการสมัคร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  ] TQM-Best Practices  (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Pr="00C60CE7">
        <w:rPr>
          <w:rFonts w:ascii="TH SarabunPSK" w:hAnsi="TH SarabunPSK" w:cs="TH SarabunPSK"/>
          <w:sz w:val="32"/>
          <w:szCs w:val="32"/>
        </w:rPr>
        <w:t>Abstract,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Presentation Slide</w:t>
      </w:r>
      <w:r w:rsidR="00BF676F">
        <w:rPr>
          <w:rFonts w:ascii="TH SarabunPSK" w:hAnsi="TH SarabunPSK" w:cs="TH SarabunPSK"/>
          <w:sz w:val="32"/>
          <w:szCs w:val="32"/>
        </w:rPr>
        <w:t>,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BF676F" w:rsidRPr="00C60CE7">
        <w:rPr>
          <w:rFonts w:ascii="TH SarabunPSK" w:hAnsi="TH SarabunPSK" w:cs="TH SarabunPSK"/>
          <w:sz w:val="32"/>
          <w:szCs w:val="32"/>
        </w:rPr>
        <w:t>Full Paper</w:t>
      </w:r>
      <w:r w:rsidR="00BF676F">
        <w:rPr>
          <w:rFonts w:ascii="TH SarabunPSK" w:hAnsi="TH SarabunPSK" w:cs="TH SarabunPSK"/>
          <w:sz w:val="32"/>
          <w:szCs w:val="32"/>
        </w:rPr>
        <w:t xml:space="preserve"> </w:t>
      </w:r>
      <w:r w:rsidR="00BF676F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="00BF676F">
        <w:rPr>
          <w:rFonts w:ascii="TH SarabunPSK" w:hAnsi="TH SarabunPSK" w:cs="TH SarabunPSK"/>
          <w:sz w:val="32"/>
          <w:szCs w:val="32"/>
        </w:rPr>
        <w:t>*</w:t>
      </w:r>
      <w:r w:rsidR="00BF676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AD464C0" w14:textId="67B0B52F" w:rsidR="004024DF" w:rsidRDefault="004024DF" w:rsidP="00BF676F">
      <w:pPr>
        <w:pStyle w:val="Default"/>
        <w:ind w:left="2160" w:firstLine="392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และการทดลองนำเสนอผลงาน)</w:t>
      </w:r>
    </w:p>
    <w:p w14:paraId="3129EA4D" w14:textId="77777777" w:rsidR="004024DF" w:rsidRPr="00C60CE7" w:rsidRDefault="004024DF" w:rsidP="004024DF">
      <w:pPr>
        <w:pStyle w:val="Default"/>
        <w:ind w:left="216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</w:rPr>
        <w:t>TQM-Progressive Learners</w:t>
      </w:r>
      <w:r w:rsidRPr="00C60CE7">
        <w:rPr>
          <w:rFonts w:ascii="TH SarabunPSK" w:hAnsi="TH SarabunPSK" w:cs="TH SarabunPSK"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Pr="00C60CE7">
        <w:rPr>
          <w:rFonts w:ascii="TH SarabunPSK" w:hAnsi="TH SarabunPSK" w:cs="TH SarabunPSK"/>
          <w:sz w:val="32"/>
          <w:szCs w:val="32"/>
        </w:rPr>
        <w:t xml:space="preserve">Abstract, Presentation Slide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6901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Pr="001B6901">
        <w:rPr>
          <w:rFonts w:ascii="TH SarabunPSK" w:hAnsi="TH SarabunPSK" w:cs="TH SarabunPSK"/>
          <w:sz w:val="32"/>
          <w:szCs w:val="32"/>
        </w:rPr>
        <w:t>)</w:t>
      </w:r>
    </w:p>
    <w:p w14:paraId="300E4991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หน่วยงานธุรกิจเอกชน </w:t>
      </w: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หน่วยงานด้านการศึกษา  </w:t>
      </w:r>
    </w:p>
    <w:p w14:paraId="2F28FEFE" w14:textId="77777777" w:rsidR="004024DF" w:rsidRPr="00C60CE7" w:rsidRDefault="004024DF" w:rsidP="004024DF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หน่วยงานราชการและองค์กรของรัฐ 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หน่วยงานทางด้านสาธารณสุข</w:t>
      </w:r>
    </w:p>
    <w:p w14:paraId="52CB1C6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ชื่อเรื่องนำเสนอ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14:paraId="550D9C3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ในหมวด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โปรดเลือก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หมวดเท่านั้น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062EF367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1.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การนำองค์กร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[  ] 2.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การวางแผนเชิงกลยุทธ์และการจัดการนโยบาย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523C6ED7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3.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การเอาใจใส่ลูกค้าและตลาด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[  ] 4.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การวัด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และ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7374FF53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5.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การเอาใจใส่ทรัพยากรบุคคล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[  ] 6.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การจัดการกระบวนการ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6A740F75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7.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การประยุกต์ระบบมาตรฐานต่างๆเข้ากับการบริหารจัดการ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181E289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……………………..…….………………… </w:t>
      </w:r>
    </w:p>
    <w:p w14:paraId="6EDC4BE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………………….…………………………………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………..……………………………….…..……………………… </w:t>
      </w:r>
    </w:p>
    <w:p w14:paraId="1457D3BA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>……………….</w:t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</w:p>
    <w:p w14:paraId="086255A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C60CE7">
        <w:rPr>
          <w:rFonts w:ascii="TH SarabunPSK" w:hAnsi="TH SarabunPSK" w:cs="TH SarabunPSK"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ผู้นำเสนอ) </w:t>
      </w:r>
      <w:r w:rsidRPr="00C60CE7">
        <w:rPr>
          <w:rFonts w:ascii="TH SarabunPSK" w:hAnsi="TH SarabunPSK" w:cs="TH SarabunPSK"/>
          <w:sz w:val="32"/>
          <w:szCs w:val="32"/>
        </w:rPr>
        <w:t>………..….…………….…………………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C60CE7">
        <w:rPr>
          <w:rFonts w:ascii="TH SarabunPSK" w:hAnsi="TH SarabunPSK" w:cs="TH SarabunPSK"/>
          <w:sz w:val="32"/>
          <w:szCs w:val="32"/>
        </w:rPr>
        <w:t>….……..</w:t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…………….………… </w:t>
      </w:r>
    </w:p>
    <w:p w14:paraId="3F7B8071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…….……………… </w:t>
      </w:r>
    </w:p>
    <w:p w14:paraId="7FFB340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C60CE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14:paraId="63090873" w14:textId="77777777" w:rsidR="004024DF" w:rsidRPr="00C60CE7" w:rsidRDefault="004024DF" w:rsidP="004024DF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สรุปจุดที่เป็น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”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6C961E4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………………………………….……………………….…… </w:t>
      </w:r>
    </w:p>
    <w:p w14:paraId="5614AFAF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……….…………………………. </w:t>
      </w:r>
    </w:p>
    <w:p w14:paraId="72A4AC6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…………………….………………………. </w:t>
      </w:r>
    </w:p>
    <w:p w14:paraId="3276F7D6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ต้องวัดค่าได้อย่างน้อย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90E8F82" w14:textId="77777777" w:rsidR="004024DF" w:rsidRPr="00C60CE7" w:rsidRDefault="004024DF" w:rsidP="004024DF">
      <w:pPr>
        <w:pStyle w:val="Default"/>
        <w:spacing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ผลลัพธ์ด้านของเสียลดลง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ต้นทุนต่อหน่วยลดลง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รอบเวลาทำงานลดลง ความผันแปรของคุณภาพงานลดลง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ข้อร้องเรียนของลูกค้าลดลง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ผลิตภาพต่อพนักงานเพิ่มขึ้น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อายุการใช้งานของผลิตภัณฑ์เพิ่มขึ้น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วัฒนธรรมองค์กรดีขึ้น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อัตราการรักษาลูกค้าเพิ่มขึ้น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ยอดขายเพิ่มขึ้น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เป็นต้น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14:paraId="5EA41BA2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…………………………………….………………….…… </w:t>
      </w:r>
    </w:p>
    <w:p w14:paraId="58C4F289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1699661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15ED23B2" w14:textId="77777777" w:rsidR="004024DF" w:rsidRDefault="004024DF" w:rsidP="004024DF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การอนุญาตให้มูลนิธิฯ จัดให้ผู้สนใจเข้าเยี่ยมชม</w:t>
      </w:r>
      <w:r w:rsidRPr="00C60CE7">
        <w:rPr>
          <w:rFonts w:ascii="TH SarabunPSK" w:hAnsi="TH SarabunPSK" w:cs="TH SarabunPSK"/>
          <w:sz w:val="32"/>
          <w:szCs w:val="32"/>
        </w:rPr>
        <w:t xml:space="preserve"> “Best-Practices” </w:t>
      </w:r>
      <w:r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  <w:r w:rsidRPr="00C60CE7">
        <w:rPr>
          <w:rFonts w:ascii="TH SarabunPSK" w:hAnsi="TH SarabunPSK" w:cs="TH SarabunPSK"/>
          <w:sz w:val="32"/>
          <w:szCs w:val="32"/>
        </w:rPr>
        <w:t xml:space="preserve">   </w:t>
      </w:r>
    </w:p>
    <w:p w14:paraId="457F19C3" w14:textId="77777777" w:rsidR="004024DF" w:rsidRPr="00C60CE7" w:rsidRDefault="004024DF" w:rsidP="004024DF">
      <w:pPr>
        <w:pStyle w:val="Default"/>
        <w:tabs>
          <w:tab w:val="left" w:pos="851"/>
        </w:tabs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380C2D39" w14:textId="77777777" w:rsidR="004024DF" w:rsidRDefault="004024DF" w:rsidP="004024DF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การอนุญาตให้มูลนิธิฯ บันทึกวีดีโอผลงานระหว่างที่นำเสนอในวันการจัดงานขององค์กรผู้สมัครนี้ได้</w:t>
      </w:r>
    </w:p>
    <w:p w14:paraId="462FC650" w14:textId="77777777" w:rsidR="004024DF" w:rsidRPr="00C60CE7" w:rsidRDefault="004024DF" w:rsidP="004024DF">
      <w:pPr>
        <w:pStyle w:val="Default"/>
        <w:tabs>
          <w:tab w:val="left" w:pos="99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31D7C667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3DE32101" w14:textId="77777777" w:rsidR="004024DF" w:rsidRDefault="004024DF" w:rsidP="004024DF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D75F70F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เนื้อหาบทคัดย่อ (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Abstract) 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ไม่เกิน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A4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4193D02B" w14:textId="77777777" w:rsidR="004024DF" w:rsidRPr="00C60CE7" w:rsidRDefault="004024DF" w:rsidP="004024DF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EA5D3AB" w14:textId="77777777" w:rsidR="004024DF" w:rsidRPr="00C60CE7" w:rsidRDefault="004024DF" w:rsidP="004024DF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ตามความเหมาะสม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1AB61CFE" w14:textId="77777777" w:rsidR="004024DF" w:rsidRPr="00C60CE7" w:rsidRDefault="004024DF" w:rsidP="004024DF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14:paraId="5782F5E4" w14:textId="77777777" w:rsidR="004024DF" w:rsidRPr="00C60CE7" w:rsidRDefault="004024DF" w:rsidP="004024DF">
      <w:pPr>
        <w:numPr>
          <w:ilvl w:val="0"/>
          <w:numId w:val="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br/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P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56201FD1" w14:textId="77777777" w:rsidR="004024DF" w:rsidRPr="00C60CE7" w:rsidRDefault="004024DF" w:rsidP="004024DF">
      <w:pPr>
        <w:numPr>
          <w:ilvl w:val="0"/>
          <w:numId w:val="2"/>
        </w:numPr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Flowchart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ตัวอย่างการเขียนบทคัดย่อได้ที่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www.ftqm.or.th)</w:t>
      </w:r>
    </w:p>
    <w:p w14:paraId="32943CE7" w14:textId="77777777" w:rsidR="00372E02" w:rsidRDefault="004024DF" w:rsidP="00372E02">
      <w:pPr>
        <w:pStyle w:val="Default"/>
        <w:rPr>
          <w:rFonts w:ascii="TH SarabunPSK" w:hAnsi="TH SarabunPSK" w:cs="TH SarabunPSK"/>
          <w:i/>
          <w:iCs/>
          <w:color w:val="000080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i/>
          <w:iCs/>
          <w:color w:val="000080"/>
          <w:sz w:val="32"/>
          <w:szCs w:val="32"/>
          <w:cs/>
        </w:rPr>
        <w:t>หมายเหตุ</w:t>
      </w:r>
      <w:r w:rsidRPr="00C60CE7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i/>
          <w:iCs/>
          <w:color w:val="000080"/>
          <w:sz w:val="32"/>
          <w:szCs w:val="32"/>
        </w:rPr>
        <w:tab/>
      </w:r>
    </w:p>
    <w:p w14:paraId="7961EE07" w14:textId="77777777" w:rsidR="00372E02" w:rsidRDefault="004024DF" w:rsidP="00372E02">
      <w:pPr>
        <w:pStyle w:val="Default"/>
        <w:rPr>
          <w:rFonts w:ascii="TH SarabunPSK" w:eastAsia="Angsana New" w:hAnsi="TH SarabunPSK" w:cs="TH SarabunPSK"/>
          <w:i/>
          <w:iCs/>
          <w:color w:val="000080"/>
          <w:sz w:val="32"/>
          <w:szCs w:val="32"/>
        </w:rPr>
      </w:pP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 xml:space="preserve">1. </w:t>
      </w:r>
      <w:r w:rsidR="00BF676F"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*</w:t>
      </w:r>
      <w:r w:rsidR="00BF676F"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บทความประเภท </w:t>
      </w:r>
      <w:r w:rsidR="00BF676F"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TQM Best Practices</w:t>
      </w:r>
      <w:r w:rsidR="00BF676F"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สามารถเลือกได้ว่า</w:t>
      </w:r>
      <w:r w:rsid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>จะ</w:t>
      </w:r>
      <w:r w:rsidR="00BF676F"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>จัดทำบทความฉบับเต็ม (</w:t>
      </w:r>
      <w:r w:rsidR="00BF676F" w:rsidRPr="00BF676F">
        <w:rPr>
          <w:rFonts w:ascii="TH SarabunPSK" w:eastAsia="Angsana New" w:hAnsi="TH SarabunPSK" w:cs="TH SarabunPSK"/>
          <w:i/>
          <w:iCs/>
          <w:color w:val="000080"/>
          <w:sz w:val="32"/>
          <w:szCs w:val="32"/>
        </w:rPr>
        <w:t>Full Paper</w:t>
      </w:r>
      <w:r w:rsidR="00BF676F" w:rsidRPr="00BF676F">
        <w:rPr>
          <w:rFonts w:ascii="TH SarabunPSK" w:eastAsia="Angsana New" w:hAnsi="TH SarabunPSK" w:cs="TH SarabunPSK"/>
          <w:i/>
          <w:iCs/>
          <w:color w:val="000080"/>
          <w:sz w:val="32"/>
          <w:szCs w:val="32"/>
          <w:cs/>
        </w:rPr>
        <w:t>)</w:t>
      </w:r>
      <w:r w:rsidR="00BF676F" w:rsidRPr="00BF676F">
        <w:rPr>
          <w:rFonts w:ascii="TH SarabunPSK" w:eastAsia="Angsana New" w:hAnsi="TH SarabunPSK" w:cs="TH SarabunPSK" w:hint="cs"/>
          <w:i/>
          <w:iCs/>
          <w:color w:val="000080"/>
          <w:sz w:val="32"/>
          <w:szCs w:val="32"/>
          <w:cs/>
        </w:rPr>
        <w:t xml:space="preserve"> พร้อมทั้ง</w:t>
      </w:r>
      <w:r w:rsidR="00372E02">
        <w:rPr>
          <w:rFonts w:ascii="TH SarabunPSK" w:eastAsia="Angsana New" w:hAnsi="TH SarabunPSK" w:cs="TH SarabunPSK"/>
          <w:i/>
          <w:iCs/>
          <w:color w:val="000080"/>
          <w:sz w:val="32"/>
          <w:szCs w:val="32"/>
        </w:rPr>
        <w:t>]</w:t>
      </w:r>
    </w:p>
    <w:p w14:paraId="5C990E20" w14:textId="77777777" w:rsidR="00372E02" w:rsidRDefault="00BF676F" w:rsidP="00372E02">
      <w:pPr>
        <w:pStyle w:val="Default"/>
        <w:ind w:firstLine="284"/>
        <w:rPr>
          <w:rFonts w:ascii="TH SarabunPSK" w:hAnsi="TH SarabunPSK" w:cs="TH SarabunPSK"/>
          <w:i/>
          <w:iCs/>
          <w:color w:val="000080"/>
          <w:sz w:val="32"/>
          <w:szCs w:val="32"/>
        </w:rPr>
      </w:pPr>
      <w:r w:rsidRPr="00BF676F">
        <w:rPr>
          <w:rFonts w:ascii="TH SarabunPSK" w:eastAsia="Angsana New" w:hAnsi="TH SarabunPSK" w:cs="TH SarabunPSK" w:hint="cs"/>
          <w:i/>
          <w:iCs/>
          <w:color w:val="000080"/>
          <w:sz w:val="32"/>
          <w:szCs w:val="32"/>
          <w:cs/>
        </w:rPr>
        <w:t xml:space="preserve">จัดทำ 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Presentation Slide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หรือ </w:t>
      </w:r>
      <w:r w:rsidR="00372E02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>เลือก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จัดทำ 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Presentation Slide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เท่านั้น หรือ </w:t>
      </w:r>
      <w:r w:rsidR="00372E02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เลือก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>จัดทำ</w:t>
      </w:r>
      <w:r w:rsidR="00372E02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Clip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นำเสนอผลงา</w:t>
      </w:r>
      <w:r w:rsidR="00372E02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>น</w:t>
      </w:r>
    </w:p>
    <w:p w14:paraId="395E7E2A" w14:textId="77777777" w:rsidR="00372E02" w:rsidRDefault="00BF676F" w:rsidP="00372E02">
      <w:pPr>
        <w:pStyle w:val="Default"/>
        <w:ind w:firstLine="284"/>
        <w:rPr>
          <w:rFonts w:ascii="TH SarabunPSK" w:hAnsi="TH SarabunPSK" w:cs="TH SarabunPSK"/>
          <w:i/>
          <w:iCs/>
          <w:color w:val="000080"/>
          <w:sz w:val="32"/>
          <w:szCs w:val="32"/>
        </w:rPr>
      </w:pP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ทั้งนี้หากผู้นำเสนอเลือกจัดทำ 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Presentation Slide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หรือจัดทำ 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Clip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นำเสนอผลงานเพียงอย่างเดียวนั้น ผู้นำเสนอ</w:t>
      </w:r>
    </w:p>
    <w:p w14:paraId="23E0DB0E" w14:textId="77777777" w:rsidR="00372E02" w:rsidRDefault="00BF676F" w:rsidP="00372E02">
      <w:pPr>
        <w:pStyle w:val="Default"/>
        <w:ind w:firstLine="284"/>
        <w:rPr>
          <w:rFonts w:ascii="TH SarabunPSK" w:hAnsi="TH SarabunPSK" w:cs="TH SarabunPSK"/>
          <w:i/>
          <w:iCs/>
          <w:color w:val="000080"/>
          <w:sz w:val="32"/>
          <w:szCs w:val="32"/>
        </w:rPr>
      </w:pP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ต้องจัดทำเนื้อหาใน 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Presentation Slide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หรือเนื้อหาใน 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Clip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ให้ครบตามรายละเอียดของการเขียนบทความ</w:t>
      </w:r>
    </w:p>
    <w:p w14:paraId="04306CF2" w14:textId="044060D0" w:rsidR="00372E02" w:rsidRPr="00372E02" w:rsidRDefault="00BF676F" w:rsidP="00372E02">
      <w:pPr>
        <w:pStyle w:val="Default"/>
        <w:ind w:firstLine="284"/>
        <w:rPr>
          <w:rFonts w:ascii="TH SarabunPSK" w:hAnsi="TH SarabunPSK" w:cs="TH SarabunPSK"/>
          <w:i/>
          <w:iCs/>
          <w:color w:val="000080"/>
          <w:sz w:val="32"/>
          <w:szCs w:val="32"/>
        </w:rPr>
      </w:pP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>ฉบับเต็ม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 xml:space="preserve"> (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</w:rPr>
        <w:t>Full Paper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 xml:space="preserve">) </w:t>
      </w:r>
      <w:r w:rsidRPr="00BF676F"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>ทุกประเด็นที่ได้กำหนดไว้</w:t>
      </w:r>
      <w:r w:rsidRPr="00BF676F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 xml:space="preserve"> </w:t>
      </w:r>
    </w:p>
    <w:p w14:paraId="297175A9" w14:textId="5E7A3490" w:rsidR="004024DF" w:rsidRPr="00C60CE7" w:rsidRDefault="00372E02" w:rsidP="00372E02">
      <w:pPr>
        <w:pStyle w:val="Default"/>
        <w:rPr>
          <w:rFonts w:ascii="TH SarabunPSK" w:hAnsi="TH SarabunPSK" w:cs="TH SarabunPSK"/>
          <w:i/>
          <w:iCs/>
          <w:color w:val="00008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80"/>
          <w:sz w:val="32"/>
          <w:szCs w:val="32"/>
        </w:rPr>
        <w:t>2.</w:t>
      </w:r>
      <w:r>
        <w:rPr>
          <w:rFonts w:ascii="TH SarabunPSK" w:hAnsi="TH SarabunPSK" w:cs="TH SarabunPSK" w:hint="cs"/>
          <w:i/>
          <w:iCs/>
          <w:color w:val="000080"/>
          <w:sz w:val="32"/>
          <w:szCs w:val="32"/>
          <w:cs/>
        </w:rPr>
        <w:t xml:space="preserve"> </w:t>
      </w:r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>ผู้เขียนต้องกรอกเอกสารเป็น</w:t>
      </w:r>
      <w:r w:rsidR="004024DF" w:rsidRPr="00BF676F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>ภาษาไทย</w:t>
      </w:r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>ให้ครบถ้วน</w:t>
      </w:r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</w:rPr>
        <w:t xml:space="preserve"> </w:t>
      </w:r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>และใช้</w:t>
      </w:r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</w:rPr>
        <w:t xml:space="preserve"> </w:t>
      </w:r>
      <w:r w:rsidR="004024DF" w:rsidRPr="00F42147">
        <w:rPr>
          <w:rFonts w:ascii="TH SarabunPSK" w:hAnsi="TH SarabunPSK" w:cs="TH SarabunPSK"/>
          <w:i/>
          <w:iCs/>
          <w:color w:val="000080"/>
          <w:sz w:val="32"/>
          <w:szCs w:val="32"/>
        </w:rPr>
        <w:t xml:space="preserve">Font TH </w:t>
      </w:r>
      <w:proofErr w:type="spellStart"/>
      <w:r w:rsidR="004024DF" w:rsidRPr="00F42147">
        <w:rPr>
          <w:rFonts w:ascii="TH SarabunPSK" w:hAnsi="TH SarabunPSK" w:cs="TH SarabunPSK"/>
          <w:i/>
          <w:iCs/>
          <w:color w:val="000080"/>
          <w:sz w:val="32"/>
          <w:szCs w:val="32"/>
        </w:rPr>
        <w:t>SarabunPSK</w:t>
      </w:r>
      <w:proofErr w:type="spellEnd"/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</w:rPr>
        <w:t xml:space="preserve"> </w:t>
      </w:r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  <w:cs/>
        </w:rPr>
        <w:t>ขนาด</w:t>
      </w:r>
      <w:r w:rsidR="004024DF" w:rsidRPr="00C60CE7">
        <w:rPr>
          <w:rFonts w:ascii="TH SarabunPSK" w:hAnsi="TH SarabunPSK" w:cs="TH SarabunPSK"/>
          <w:i/>
          <w:iCs/>
          <w:color w:val="000080"/>
          <w:sz w:val="32"/>
          <w:szCs w:val="32"/>
        </w:rPr>
        <w:t xml:space="preserve"> 16 </w:t>
      </w:r>
    </w:p>
    <w:p w14:paraId="383546B5" w14:textId="1FDBC55C" w:rsidR="004024DF" w:rsidRPr="00C60CE7" w:rsidRDefault="00372E02" w:rsidP="00372E02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3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. Download 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เอกสารใบสมัครบทคัดย่อนี้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ประเภท</w:t>
      </w:r>
      <w:r w:rsidR="004024DF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MS-W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ord 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ได้ที่</w:t>
      </w:r>
      <w:r w:rsidR="004024DF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 xml:space="preserve"> </w:t>
      </w:r>
      <w:r w:rsidR="004024DF" w:rsidRPr="0072548F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www.ftqm.or.th</w:t>
      </w:r>
    </w:p>
    <w:p w14:paraId="6EE65815" w14:textId="4D2F287F" w:rsidR="004024DF" w:rsidRDefault="00372E02" w:rsidP="00372E02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4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. 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วิธีการจัดส่งใบสมัครและบทคัดย่อ โดยทาง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Electronic File 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มาที่</w:t>
      </w:r>
      <w:r w:rsidR="004024DF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ftqm@ftqm.or.th </w:t>
      </w:r>
    </w:p>
    <w:p w14:paraId="15CE0A21" w14:textId="00B01742" w:rsidR="004024DF" w:rsidRDefault="00CA4670" w:rsidP="00CA4670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 </w:t>
      </w:r>
      <w:r w:rsidR="004024DF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4024DF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ตั้งแต่บัดนี้จนถึง</w:t>
      </w:r>
      <w:r w:rsidR="004024DF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05294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30</w:t>
      </w:r>
      <w:r w:rsidR="004024DF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052942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  <w:lang w:eastAsia="en-US"/>
        </w:rPr>
        <w:t>มิถุนายน</w:t>
      </w:r>
      <w:r w:rsidR="004024DF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4024DF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25</w:t>
      </w:r>
      <w:r w:rsidR="004024DF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6</w:t>
      </w:r>
      <w:r w:rsidR="0005294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5</w:t>
      </w:r>
    </w:p>
    <w:p w14:paraId="1C674811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14470DE" w14:textId="77777777" w:rsidR="004024DF" w:rsidRDefault="004024DF" w:rsidP="004024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9AAD36E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14:paraId="297E1A8C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65CD42CD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…………………………………………………….………………….……………….</w:t>
      </w:r>
    </w:p>
    <w:p w14:paraId="0E88996D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972B41B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30742A8E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3914CA5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8364596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51857D8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1EED6D4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2B4694B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E3839C3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E0CCDAB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4C3B259C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41EC1B1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AF96BFA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DB05D5D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1FAA942" w14:textId="77777777" w:rsidR="004024DF" w:rsidRPr="00686638" w:rsidRDefault="004024DF" w:rsidP="004024DF">
      <w:pPr>
        <w:numPr>
          <w:ilvl w:val="0"/>
          <w:numId w:val="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083BEEBF" w14:textId="77777777" w:rsidR="004024DF" w:rsidRPr="004F71F0" w:rsidRDefault="004024DF" w:rsidP="004024DF">
      <w:pPr>
        <w:numPr>
          <w:ilvl w:val="0"/>
          <w:numId w:val="2"/>
        </w:numPr>
        <w:tabs>
          <w:tab w:val="left" w:pos="-3119"/>
        </w:tabs>
        <w:autoSpaceDE w:val="0"/>
        <w:autoSpaceDN w:val="0"/>
        <w:adjustRightInd w:val="0"/>
        <w:spacing w:line="280" w:lineRule="exact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Flowchart,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องมือคุณภาพ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</w:t>
      </w:r>
    </w:p>
    <w:p w14:paraId="7E42B77A" w14:textId="77777777" w:rsidR="004024DF" w:rsidRPr="004F71F0" w:rsidRDefault="004024DF" w:rsidP="004024DF">
      <w:pPr>
        <w:tabs>
          <w:tab w:val="left" w:pos="-3119"/>
        </w:tabs>
        <w:autoSpaceDE w:val="0"/>
        <w:autoSpaceDN w:val="0"/>
        <w:adjustRightInd w:val="0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4F71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…………………………………………………………………………………………………………………………….………………….……………….</w:t>
      </w:r>
    </w:p>
    <w:p w14:paraId="6085CCF4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8149120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8101BFE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D0EAEEC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75970CB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D490C83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671E5AB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A84900F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A977F77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101E747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 (1-2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หน้า)</w:t>
      </w:r>
    </w:p>
    <w:p w14:paraId="4112499D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59ED61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9871ACC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F1BEF07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DADE776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39586E3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A649764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010CAD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F4383E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C294722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69ABEFD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99DCF5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62932B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28"/>
          <w:szCs w:val="28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309725C" w14:textId="77777777" w:rsidR="006E4F3F" w:rsidRDefault="006E4F3F"/>
    <w:sectPr w:rsidR="006E4F3F" w:rsidSect="00BF676F">
      <w:headerReference w:type="default" r:id="rId7"/>
      <w:footerReference w:type="even" r:id="rId8"/>
      <w:footerReference w:type="default" r:id="rId9"/>
      <w:pgSz w:w="11906" w:h="16838" w:code="9"/>
      <w:pgMar w:top="1144" w:right="849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66CB" w14:textId="77777777" w:rsidR="00C03200" w:rsidRDefault="00372E02">
      <w:r>
        <w:separator/>
      </w:r>
    </w:p>
  </w:endnote>
  <w:endnote w:type="continuationSeparator" w:id="0">
    <w:p w14:paraId="2B267DFC" w14:textId="77777777" w:rsidR="00C03200" w:rsidRDefault="003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5D1F" w14:textId="77777777" w:rsidR="00AD2C2E" w:rsidRDefault="004024DF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E55E4" w14:textId="77777777" w:rsidR="00AD2C2E" w:rsidRDefault="00CA4670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772C" w14:textId="77777777" w:rsidR="00AD2C2E" w:rsidRPr="00F56482" w:rsidRDefault="004024DF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>
      <w:rPr>
        <w:rStyle w:val="PageNumber"/>
        <w:rFonts w:ascii="Angsana New" w:hAnsi="Angsana New" w:cs="AngsanaUPC"/>
        <w:noProof/>
      </w:rPr>
      <w:t>2</w:t>
    </w:r>
    <w:r w:rsidRPr="00F56482">
      <w:rPr>
        <w:rStyle w:val="PageNumber"/>
        <w:rFonts w:ascii="Angsana New" w:hAnsi="Angsana New" w:cs="AngsanaUPC"/>
      </w:rPr>
      <w:fldChar w:fldCharType="end"/>
    </w:r>
  </w:p>
  <w:p w14:paraId="0A10996C" w14:textId="77777777" w:rsidR="00AD2C2E" w:rsidRPr="00F635F4" w:rsidRDefault="004024DF" w:rsidP="004971AE">
    <w:pPr>
      <w:pStyle w:val="Footer"/>
      <w:tabs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7D92" w14:textId="77777777" w:rsidR="00C03200" w:rsidRDefault="00372E02">
      <w:r>
        <w:separator/>
      </w:r>
    </w:p>
  </w:footnote>
  <w:footnote w:type="continuationSeparator" w:id="0">
    <w:p w14:paraId="6787289D" w14:textId="77777777" w:rsidR="00C03200" w:rsidRDefault="0037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BA6C" w14:textId="12301130" w:rsidR="00AD2C2E" w:rsidRPr="00AA67CA" w:rsidRDefault="00CA4670" w:rsidP="00AA67CA">
    <w:pPr>
      <w:pStyle w:val="Header"/>
    </w:pPr>
    <w:r>
      <w:rPr>
        <w:noProof/>
      </w:rPr>
      <w:drawing>
        <wp:inline distT="0" distB="0" distL="0" distR="0" wp14:anchorId="5910180E" wp14:editId="65048739">
          <wp:extent cx="1378357" cy="3790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357" cy="37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7785">
    <w:abstractNumId w:val="0"/>
  </w:num>
  <w:num w:numId="2" w16cid:durableId="310015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DF"/>
    <w:rsid w:val="00052942"/>
    <w:rsid w:val="00372E02"/>
    <w:rsid w:val="004024DF"/>
    <w:rsid w:val="004F4234"/>
    <w:rsid w:val="006809F7"/>
    <w:rsid w:val="006E4F3F"/>
    <w:rsid w:val="00BF676F"/>
    <w:rsid w:val="00C03200"/>
    <w:rsid w:val="00C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919E0"/>
  <w15:chartTrackingRefBased/>
  <w15:docId w15:val="{D822329C-7857-4CF3-B093-16EFF508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D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4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24DF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4024DF"/>
  </w:style>
  <w:style w:type="paragraph" w:styleId="Header">
    <w:name w:val="header"/>
    <w:basedOn w:val="Normal"/>
    <w:link w:val="HeaderChar"/>
    <w:rsid w:val="004024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24DF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4024D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Banthita Lornimiddee</dc:creator>
  <cp:keywords/>
  <dc:description/>
  <cp:lastModifiedBy>Banthita Lornimiddee</cp:lastModifiedBy>
  <cp:revision>4</cp:revision>
  <dcterms:created xsi:type="dcterms:W3CDTF">2021-02-24T09:48:00Z</dcterms:created>
  <dcterms:modified xsi:type="dcterms:W3CDTF">2022-05-10T09:05:00Z</dcterms:modified>
</cp:coreProperties>
</file>